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80" w:rsidRDefault="00064380" w:rsidP="000643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right"/>
        <w:rPr>
          <w:sz w:val="20"/>
        </w:rPr>
      </w:pPr>
      <w:r>
        <w:rPr>
          <w:sz w:val="20"/>
        </w:rPr>
        <w:t>Приложение 1</w:t>
      </w:r>
    </w:p>
    <w:p w:rsidR="00064380" w:rsidRDefault="00064380" w:rsidP="000643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right"/>
        <w:rPr>
          <w:sz w:val="20"/>
        </w:rPr>
      </w:pPr>
      <w:r>
        <w:rPr>
          <w:sz w:val="20"/>
        </w:rPr>
        <w:t xml:space="preserve">к письму от 30.08.2022 № </w:t>
      </w:r>
      <w:r w:rsidRPr="00BF3FBC">
        <w:rPr>
          <w:sz w:val="20"/>
        </w:rPr>
        <w:t>ДО-8643-09-07</w:t>
      </w:r>
    </w:p>
    <w:p w:rsidR="00064380" w:rsidRDefault="00064380" w:rsidP="000643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right"/>
        <w:rPr>
          <w:sz w:val="20"/>
        </w:rPr>
      </w:pPr>
    </w:p>
    <w:p w:rsidR="00064380" w:rsidRPr="00BF3FBC" w:rsidRDefault="00064380" w:rsidP="000643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center"/>
        <w:rPr>
          <w:b/>
          <w:bCs/>
          <w:szCs w:val="28"/>
        </w:rPr>
      </w:pPr>
      <w:r w:rsidRPr="00BF3FBC">
        <w:rPr>
          <w:b/>
          <w:bCs/>
          <w:szCs w:val="28"/>
        </w:rPr>
        <w:t>Информационная справка о проекте «Код Будущего»</w:t>
      </w:r>
    </w:p>
    <w:p w:rsidR="00064380" w:rsidRDefault="00064380" w:rsidP="00064380">
      <w:pPr>
        <w:pStyle w:val="Default"/>
        <w:jc w:val="both"/>
        <w:rPr>
          <w:rFonts w:ascii="Calibri" w:eastAsia="Calibri" w:hAnsi="Calibri" w:cs="Calibri"/>
          <w:b/>
          <w:sz w:val="26"/>
          <w:szCs w:val="20"/>
        </w:rPr>
      </w:pPr>
    </w:p>
    <w:p w:rsidR="00064380" w:rsidRPr="00AF76F6" w:rsidRDefault="00064380" w:rsidP="00064380">
      <w:pPr>
        <w:pStyle w:val="Default"/>
        <w:jc w:val="both"/>
      </w:pPr>
      <w:r w:rsidRPr="00AF76F6">
        <w:t>И</w:t>
      </w:r>
      <w:proofErr w:type="gramStart"/>
      <w:r w:rsidRPr="00AF76F6">
        <w:t>T</w:t>
      </w:r>
      <w:proofErr w:type="gramEnd"/>
      <w:r w:rsidRPr="00AF76F6">
        <w:t>-рынок нуждается в молодых профессионалах, готовых решать актуальные</w:t>
      </w:r>
      <w:r>
        <w:rPr>
          <w:sz w:val="28"/>
          <w:szCs w:val="28"/>
        </w:rPr>
        <w:t xml:space="preserve"> </w:t>
      </w:r>
      <w:r w:rsidRPr="00AF76F6">
        <w:t xml:space="preserve">задачи в быстро меняющемся мире, способных работать с передовыми технологиями. Правительство Российской Федерации реализует мероприятия, направленные на увеличение числа ИТ-специалистов в Российской Федерации. </w:t>
      </w:r>
    </w:p>
    <w:p w:rsidR="00064380" w:rsidRDefault="00064380" w:rsidP="00064380">
      <w:pPr>
        <w:pStyle w:val="Default"/>
        <w:jc w:val="both"/>
      </w:pPr>
    </w:p>
    <w:p w:rsidR="00064380" w:rsidRDefault="00064380" w:rsidP="00064380">
      <w:pPr>
        <w:pStyle w:val="Default"/>
        <w:jc w:val="both"/>
      </w:pPr>
      <w:proofErr w:type="gramStart"/>
      <w:r w:rsidRPr="00AF76F6">
        <w:t>Министерство цифрового развития, связи и массовых коммуникаций Российской Федерации в 2022 году в рамках федерального проекта «Развитие кадрового потенциала ИТ-отрасли» национальной программы «Цифровая экономика Российской Федерации» предоставляет возможность обучающимся 8 – 11 классов общеобразовательных организаций бесплатно изучать современные языки программирования по дополнительным общеобразовательным программам технической направленности (далее – проект «Код будущего»).</w:t>
      </w:r>
      <w:proofErr w:type="gramEnd"/>
      <w:r w:rsidRPr="00AF76F6">
        <w:t xml:space="preserve"> В текущем году к обучению приступят не менее 100 тыс. школьников, к 2030 году обучение пройдут 1,2 </w:t>
      </w:r>
      <w:proofErr w:type="gramStart"/>
      <w:r w:rsidRPr="00AF76F6">
        <w:t>млн</w:t>
      </w:r>
      <w:proofErr w:type="gramEnd"/>
      <w:r w:rsidRPr="00AF76F6">
        <w:t xml:space="preserve"> школьников. </w:t>
      </w:r>
    </w:p>
    <w:p w:rsidR="00064380" w:rsidRPr="00AF76F6" w:rsidRDefault="00064380" w:rsidP="00064380">
      <w:pPr>
        <w:pStyle w:val="Default"/>
        <w:ind w:firstLine="708"/>
        <w:jc w:val="both"/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Федеральный оператор проекта «Код будущего» – автономная некоммерческая организация «Университет Национальной технологической инициативы 2035» решает </w:t>
      </w:r>
      <w:proofErr w:type="gramStart"/>
      <w:r w:rsidRPr="00AF76F6">
        <w:t>амбициозную</w:t>
      </w:r>
      <w:proofErr w:type="gramEnd"/>
      <w:r w:rsidRPr="00AF76F6">
        <w:t xml:space="preserve"> задачу: создать единую среду для развития и поддержания мотивации талантливых школьников, увлеченных изучением современных языков программирования. </w:t>
      </w:r>
    </w:p>
    <w:p w:rsidR="00064380" w:rsidRDefault="00064380" w:rsidP="00064380">
      <w:pPr>
        <w:pStyle w:val="Default"/>
        <w:jc w:val="both"/>
      </w:pPr>
    </w:p>
    <w:p w:rsidR="00064380" w:rsidRDefault="00064380" w:rsidP="00064380">
      <w:pPr>
        <w:pStyle w:val="Default"/>
        <w:jc w:val="both"/>
      </w:pPr>
      <w:r w:rsidRPr="00AF76F6">
        <w:t xml:space="preserve">Дополнительные общеобразовательные программы (далее – курсы) выступают в качестве дополнительной подготовки по математике и информатике, ориентированы на повышение мотивации школьников продолжить обучение по ИТ-специальностям в высших профессиональных учебных заведениях, найти свой путь в </w:t>
      </w:r>
      <w:proofErr w:type="gramStart"/>
      <w:r w:rsidRPr="00AF76F6">
        <w:t>ИТ</w:t>
      </w:r>
      <w:proofErr w:type="gramEnd"/>
      <w:r w:rsidRPr="00AF76F6">
        <w:t xml:space="preserve"> – сфере. Курс обучения современным языкам программирования двухлетний, школьники пройдут </w:t>
      </w:r>
      <w:proofErr w:type="gramStart"/>
      <w:r w:rsidRPr="00AF76F6">
        <w:t>обучение</w:t>
      </w:r>
      <w:proofErr w:type="gramEnd"/>
      <w:r w:rsidRPr="00AF76F6">
        <w:t xml:space="preserve"> по дополнительным общеобразовательным программам со сроком освоения 144 </w:t>
      </w:r>
      <w:proofErr w:type="spellStart"/>
      <w:r w:rsidRPr="00AF76F6">
        <w:t>ак</w:t>
      </w:r>
      <w:proofErr w:type="spellEnd"/>
      <w:r w:rsidRPr="00AF76F6">
        <w:t xml:space="preserve">. часа, каждая программа состоит из 4 модулей по 36 часов. Обучение будет организовано как в очном формате в каждом субъекте Российской Федерации на площадках образовательных организаций (провайдеров), которые пройдут конкурсный отбор, так и с применением дистанционных технологий.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rPr>
          <w:b/>
        </w:rPr>
      </w:pPr>
      <w:r w:rsidRPr="00AF76F6">
        <w:rPr>
          <w:b/>
        </w:rPr>
        <w:t>Кто может обучаться в проекте?</w:t>
      </w:r>
    </w:p>
    <w:p w:rsidR="00064380" w:rsidRPr="00AF76F6" w:rsidRDefault="00064380" w:rsidP="00064380">
      <w:pPr>
        <w:pStyle w:val="Default"/>
      </w:pPr>
      <w:r w:rsidRPr="00AF76F6">
        <w:t xml:space="preserve"> </w:t>
      </w:r>
    </w:p>
    <w:p w:rsidR="00064380" w:rsidRDefault="00064380" w:rsidP="00064380">
      <w:pPr>
        <w:pStyle w:val="Default"/>
        <w:jc w:val="both"/>
      </w:pPr>
      <w:r w:rsidRPr="00AF76F6">
        <w:t xml:space="preserve">Школьники, обучающиеся с 8 по 11 классы, являющиеся гражданами Российской Федерации и успешно сдавшие вступительное испытание. </w:t>
      </w:r>
    </w:p>
    <w:p w:rsidR="00064380" w:rsidRPr="00AF76F6" w:rsidRDefault="00064380" w:rsidP="00064380">
      <w:pPr>
        <w:pStyle w:val="Default"/>
        <w:jc w:val="both"/>
      </w:pPr>
    </w:p>
    <w:p w:rsidR="00064380" w:rsidRDefault="00064380" w:rsidP="00064380">
      <w:pPr>
        <w:pStyle w:val="Default"/>
        <w:jc w:val="both"/>
      </w:pPr>
      <w:r w:rsidRPr="00AF76F6">
        <w:t xml:space="preserve">В онлайн-формате могут обучиться жители всех регионов Российской Федерации. Наличие в регионе площадок для очного обучения можно уточнить на интерактивной карте на сайте проекта </w:t>
      </w:r>
      <w:hyperlink r:id="rId5" w:history="1">
        <w:r w:rsidRPr="00BB1650">
          <w:rPr>
            <w:rStyle w:val="a3"/>
          </w:rPr>
          <w:t>https://www.gosuslugi.ru/futurecode</w:t>
        </w:r>
      </w:hyperlink>
      <w:r w:rsidRPr="00AF76F6">
        <w:t xml:space="preserve">. </w:t>
      </w:r>
    </w:p>
    <w:p w:rsidR="00064380" w:rsidRPr="00AF76F6" w:rsidRDefault="00064380" w:rsidP="00064380">
      <w:pPr>
        <w:pStyle w:val="Default"/>
      </w:pPr>
    </w:p>
    <w:p w:rsidR="00064380" w:rsidRPr="00AF76F6" w:rsidRDefault="00064380" w:rsidP="00064380">
      <w:pPr>
        <w:pStyle w:val="Default"/>
        <w:rPr>
          <w:b/>
        </w:rPr>
      </w:pPr>
      <w:r w:rsidRPr="00AF76F6">
        <w:rPr>
          <w:b/>
        </w:rPr>
        <w:t xml:space="preserve">Механизм реализации проекта. </w:t>
      </w:r>
    </w:p>
    <w:p w:rsidR="00064380" w:rsidRPr="00AF76F6" w:rsidRDefault="00064380" w:rsidP="00064380">
      <w:pPr>
        <w:pStyle w:val="Default"/>
      </w:pPr>
    </w:p>
    <w:p w:rsidR="00064380" w:rsidRPr="00AF76F6" w:rsidRDefault="00064380" w:rsidP="00064380">
      <w:pPr>
        <w:pStyle w:val="Default"/>
        <w:jc w:val="both"/>
      </w:pPr>
      <w:proofErr w:type="gramStart"/>
      <w:r w:rsidRPr="00AF76F6">
        <w:t xml:space="preserve">Современным языкам программирования участников проекта «Код будущего» будут обучать организации, осуществляющие образовательную деятельность на основании действующей лицензии на осуществление образовательной деятельности по подвиду «Дополнительное образование детей и взрослых», реализующие дополнительные общеобразовательные программы, нацеленные на изучение современных языков </w:t>
      </w:r>
      <w:r w:rsidRPr="00AF76F6">
        <w:lastRenderedPageBreak/>
        <w:t>программирования, определенные по итогам проведения закупочных процедур (далее – Провайдеры).</w:t>
      </w:r>
      <w:proofErr w:type="gramEnd"/>
      <w:r w:rsidRPr="00AF76F6">
        <w:t xml:space="preserve"> Дополнительные общеобразовательные программы, разработанные Провайдерами, проходят экспертизу и размещаются в Федеральной государственной информационной системе «Единый портал государственных и муниципальных услуг (функций)».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Отбор образовательных организаций в 2022 году для участия в проекте «Код будущего» проводился Федеральным оператором в форме закупочных процедур.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jc w:val="both"/>
      </w:pPr>
      <w:proofErr w:type="gramStart"/>
      <w:r w:rsidRPr="00AF76F6">
        <w:t>Обучение по дополнительным общеобразовательным программам реализуется в очной форме с применением дистанционных образовательных технологий (онлайн-формат) и без применения дистанционных технологий (офлайн-формат) и будет организовано на площадках Провайдеров во всех субъектах Российской Федерации, в том числе в общеобразовательных организациях, организациях дополнительного образования детей, с которыми у Провайдеров заключены соглашения о сотрудничестве или договора на возмездное/безвозмездное оказание услуг.</w:t>
      </w:r>
      <w:proofErr w:type="gramEnd"/>
    </w:p>
    <w:p w:rsidR="00064380" w:rsidRPr="00AF76F6" w:rsidRDefault="00064380" w:rsidP="00064380">
      <w:pPr>
        <w:pStyle w:val="Default"/>
        <w:jc w:val="both"/>
      </w:pPr>
      <w:r w:rsidRPr="00AF76F6">
        <w:t xml:space="preserve">  </w:t>
      </w:r>
    </w:p>
    <w:p w:rsidR="00064380" w:rsidRPr="00AF76F6" w:rsidRDefault="00064380" w:rsidP="00064380">
      <w:pPr>
        <w:pStyle w:val="Default"/>
        <w:rPr>
          <w:b/>
        </w:rPr>
      </w:pPr>
      <w:r w:rsidRPr="00AF76F6">
        <w:rPr>
          <w:b/>
        </w:rPr>
        <w:t xml:space="preserve">Как начать учиться на курсах бесплатно? </w:t>
      </w:r>
    </w:p>
    <w:p w:rsidR="00064380" w:rsidRPr="00AF76F6" w:rsidRDefault="00064380" w:rsidP="00064380">
      <w:pPr>
        <w:pStyle w:val="Default"/>
        <w:rPr>
          <w:b/>
        </w:rPr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1. Выбрать форму обучения и курс нужного уровня подготовки на Федеральной государственной информационной системе «Единый портал государственных и муниципальных услуг (функций)» (далее - портал </w:t>
      </w:r>
      <w:proofErr w:type="spellStart"/>
      <w:r w:rsidRPr="00AF76F6">
        <w:t>Госуслуг</w:t>
      </w:r>
      <w:proofErr w:type="spellEnd"/>
      <w:r w:rsidRPr="00AF76F6">
        <w:t xml:space="preserve">): </w:t>
      </w:r>
      <w:hyperlink r:id="rId6" w:history="1">
        <w:r w:rsidRPr="00AF76F6">
          <w:rPr>
            <w:rStyle w:val="a3"/>
          </w:rPr>
          <w:t>https://www.gosuslugi.ru/futurecode</w:t>
        </w:r>
      </w:hyperlink>
      <w:r w:rsidRPr="00AF76F6">
        <w:t xml:space="preserve">. </w:t>
      </w:r>
    </w:p>
    <w:p w:rsidR="00064380" w:rsidRPr="00AF76F6" w:rsidRDefault="00064380" w:rsidP="00064380">
      <w:pPr>
        <w:pStyle w:val="Default"/>
        <w:jc w:val="both"/>
      </w:pPr>
      <w:r w:rsidRPr="00AF76F6">
        <w:t xml:space="preserve"> </w:t>
      </w:r>
    </w:p>
    <w:p w:rsidR="00064380" w:rsidRPr="00AF76F6" w:rsidRDefault="00064380" w:rsidP="00064380">
      <w:pPr>
        <w:pStyle w:val="Default"/>
        <w:jc w:val="both"/>
      </w:pPr>
      <w:r w:rsidRPr="00AF76F6">
        <w:t xml:space="preserve">Подать заявление на участие может либо сам школьник, либо его родитель (законный представитель). Заявитель должен иметь подтвержденную учетную запись на портале </w:t>
      </w:r>
      <w:proofErr w:type="spellStart"/>
      <w:r w:rsidRPr="00AF76F6">
        <w:t>Госуслуг</w:t>
      </w:r>
      <w:proofErr w:type="spellEnd"/>
      <w:r w:rsidRPr="00AF76F6">
        <w:t xml:space="preserve">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2. По результатам успешной проверки заявления на портале </w:t>
      </w:r>
      <w:proofErr w:type="spellStart"/>
      <w:r w:rsidRPr="00AF76F6">
        <w:t>Госуслуг</w:t>
      </w:r>
      <w:proofErr w:type="spellEnd"/>
      <w:r w:rsidRPr="00AF76F6">
        <w:t xml:space="preserve"> получить ссылку на вступительное испытание.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3. Успешно пройти вступительное испытание на платформе образовательной организации в срок не позднее 5 рабочих дней с момента получения ссылки. </w:t>
      </w:r>
    </w:p>
    <w:p w:rsidR="00064380" w:rsidRPr="00AF76F6" w:rsidRDefault="00064380" w:rsidP="00064380">
      <w:pPr>
        <w:pStyle w:val="Default"/>
        <w:jc w:val="both"/>
      </w:pPr>
    </w:p>
    <w:p w:rsidR="00064380" w:rsidRPr="00AF76F6" w:rsidRDefault="00064380" w:rsidP="00064380">
      <w:pPr>
        <w:pStyle w:val="Default"/>
        <w:jc w:val="both"/>
      </w:pPr>
      <w:r w:rsidRPr="00AF76F6">
        <w:t xml:space="preserve">4. Заключить договор с образовательной организацией от имени родителя (законного представителя) ребенка. </w:t>
      </w:r>
    </w:p>
    <w:p w:rsidR="00064380" w:rsidRPr="00AF76F6" w:rsidRDefault="00064380" w:rsidP="00064380">
      <w:pPr>
        <w:tabs>
          <w:tab w:val="left" w:pos="1155"/>
        </w:tabs>
        <w:jc w:val="both"/>
        <w:rPr>
          <w:sz w:val="24"/>
          <w:szCs w:val="24"/>
        </w:rPr>
      </w:pPr>
    </w:p>
    <w:p w:rsidR="00064380" w:rsidRPr="00AF76F6" w:rsidRDefault="00064380" w:rsidP="00064380">
      <w:pPr>
        <w:tabs>
          <w:tab w:val="left" w:pos="1155"/>
        </w:tabs>
        <w:jc w:val="both"/>
        <w:rPr>
          <w:sz w:val="24"/>
          <w:szCs w:val="24"/>
        </w:rPr>
      </w:pPr>
      <w:r w:rsidRPr="00AF76F6">
        <w:rPr>
          <w:sz w:val="24"/>
          <w:szCs w:val="24"/>
        </w:rPr>
        <w:t>Участие школьников 8-11 классов в проекте «Код будущего» поможет им сделать выбор перспективной и востребованной профессии в ИТ-сфере.</w:t>
      </w:r>
    </w:p>
    <w:p w:rsidR="00064380" w:rsidRPr="00AF76F6" w:rsidRDefault="00064380" w:rsidP="00064380">
      <w:pPr>
        <w:tabs>
          <w:tab w:val="left" w:pos="1155"/>
        </w:tabs>
        <w:jc w:val="both"/>
        <w:rPr>
          <w:sz w:val="24"/>
          <w:szCs w:val="24"/>
        </w:rPr>
      </w:pPr>
    </w:p>
    <w:p w:rsidR="00064380" w:rsidRPr="00AF76F6" w:rsidRDefault="00064380" w:rsidP="00064380">
      <w:pPr>
        <w:tabs>
          <w:tab w:val="left" w:pos="1155"/>
        </w:tabs>
        <w:jc w:val="right"/>
        <w:rPr>
          <w:sz w:val="24"/>
          <w:szCs w:val="24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rPr>
          <w:sz w:val="20"/>
        </w:rPr>
      </w:pPr>
      <w:bookmarkStart w:id="0" w:name="_GoBack"/>
      <w:bookmarkEnd w:id="0"/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064380" w:rsidRDefault="00064380" w:rsidP="00064380">
      <w:pPr>
        <w:tabs>
          <w:tab w:val="left" w:pos="1155"/>
        </w:tabs>
        <w:jc w:val="right"/>
        <w:rPr>
          <w:sz w:val="20"/>
        </w:rPr>
      </w:pPr>
    </w:p>
    <w:p w:rsidR="009766B9" w:rsidRDefault="009766B9"/>
    <w:sectPr w:rsidR="0097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80"/>
    <w:rsid w:val="00064380"/>
    <w:rsid w:val="009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380"/>
    <w:rPr>
      <w:color w:val="0000FF"/>
      <w:u w:val="single"/>
    </w:rPr>
  </w:style>
  <w:style w:type="paragraph" w:customStyle="1" w:styleId="Default">
    <w:name w:val="Default"/>
    <w:rsid w:val="00064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380"/>
    <w:rPr>
      <w:color w:val="0000FF"/>
      <w:u w:val="single"/>
    </w:rPr>
  </w:style>
  <w:style w:type="paragraph" w:customStyle="1" w:styleId="Default">
    <w:name w:val="Default"/>
    <w:rsid w:val="00064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hyperlink" Target="https://www.gosuslugi.ru/future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2022-09-02T07:31:00Z</dcterms:created>
  <dcterms:modified xsi:type="dcterms:W3CDTF">2022-09-02T07:35:00Z</dcterms:modified>
</cp:coreProperties>
</file>