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0E" w:rsidRPr="00A2720E" w:rsidRDefault="00A2720E" w:rsidP="00A2720E">
      <w:pPr>
        <w:shd w:val="clear" w:color="auto" w:fill="FFFFFF"/>
        <w:spacing w:before="100" w:beforeAutospacing="1" w:after="146" w:line="36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72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Вступил в силу </w:t>
      </w:r>
      <w:hyperlink r:id="rId5" w:anchor="/document/99/420356619/" w:tgtFrame="_blank" w:history="1">
        <w:r w:rsidRPr="00A2720E">
          <w:rPr>
            <w:rFonts w:ascii="Arial" w:eastAsia="Times New Roman" w:hAnsi="Arial" w:cs="Arial"/>
            <w:color w:val="147900"/>
            <w:sz w:val="26"/>
            <w:lang w:eastAsia="ru-RU"/>
          </w:rPr>
          <w:t>приказ Минобрнауки России от 11 мая 2016 г. № 536</w:t>
        </w:r>
      </w:hyperlink>
      <w:r w:rsidRPr="00A272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, который утвердил особенности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A2720E" w:rsidRPr="00A2720E" w:rsidRDefault="00A2720E" w:rsidP="00A2720E">
      <w:pPr>
        <w:shd w:val="clear" w:color="auto" w:fill="FFFFFF"/>
        <w:spacing w:before="100" w:beforeAutospacing="1" w:after="146" w:line="36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72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Указанный приказ отменил действовавший более 10 лет </w:t>
      </w:r>
      <w:hyperlink r:id="rId6" w:anchor="/document/99/901975022/" w:tgtFrame="_blank" w:history="1">
        <w:r w:rsidRPr="00A2720E">
          <w:rPr>
            <w:rFonts w:ascii="Arial" w:eastAsia="Times New Roman" w:hAnsi="Arial" w:cs="Arial"/>
            <w:color w:val="147900"/>
            <w:sz w:val="26"/>
            <w:lang w:eastAsia="ru-RU"/>
          </w:rPr>
          <w:t>приказ Минобрнауки России от 27 марта 2006 г. № 69</w:t>
        </w:r>
      </w:hyperlink>
      <w:r w:rsidRPr="00A272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.</w:t>
      </w:r>
    </w:p>
    <w:p w:rsidR="00A2720E" w:rsidRPr="00A2720E" w:rsidRDefault="00A2720E" w:rsidP="00A2720E">
      <w:pPr>
        <w:shd w:val="clear" w:color="auto" w:fill="FFFFFF"/>
        <w:spacing w:before="100" w:beforeAutospacing="1" w:after="146" w:line="36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72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Изменения коснулись:</w:t>
      </w:r>
    </w:p>
    <w:p w:rsidR="00A2720E" w:rsidRPr="00A2720E" w:rsidRDefault="00A2720E" w:rsidP="00A2720E">
      <w:pPr>
        <w:numPr>
          <w:ilvl w:val="0"/>
          <w:numId w:val="1"/>
        </w:numPr>
        <w:shd w:val="clear" w:color="auto" w:fill="FFFFFF"/>
        <w:spacing w:after="0" w:line="365" w:lineRule="atLeast"/>
        <w:ind w:left="32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anchor="/document/16/21739/" w:tgtFrame="_blank" w:tooltip="Содержание работы педагогических работников, которым установлена нормируемая часть педагогической работы" w:history="1">
        <w:r w:rsidRPr="00A2720E">
          <w:rPr>
            <w:rFonts w:ascii="Arial" w:eastAsia="Times New Roman" w:hAnsi="Arial" w:cs="Arial"/>
            <w:color w:val="2B79D9"/>
            <w:sz w:val="26"/>
            <w:lang w:eastAsia="ru-RU"/>
          </w:rPr>
          <w:t>содержания работы педагогических работников и документов, которые ее регулируют</w:t>
        </w:r>
      </w:hyperlink>
      <w:r w:rsidRPr="00A272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;</w:t>
      </w:r>
    </w:p>
    <w:p w:rsidR="00A2720E" w:rsidRPr="00A2720E" w:rsidRDefault="00A2720E" w:rsidP="00A2720E">
      <w:pPr>
        <w:numPr>
          <w:ilvl w:val="0"/>
          <w:numId w:val="1"/>
        </w:numPr>
        <w:shd w:val="clear" w:color="auto" w:fill="FFFFFF"/>
        <w:spacing w:after="0" w:line="365" w:lineRule="atLeast"/>
        <w:ind w:left="32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anchor="/document/16/21733/" w:tgtFrame="_blank" w:tooltip="Кто из педагогов-преподавателей может иметь методический день?" w:history="1">
        <w:r w:rsidRPr="00A2720E">
          <w:rPr>
            <w:rFonts w:ascii="Arial" w:eastAsia="Times New Roman" w:hAnsi="Arial" w:cs="Arial"/>
            <w:color w:val="2B79D9"/>
            <w:sz w:val="26"/>
            <w:lang w:eastAsia="ru-RU"/>
          </w:rPr>
          <w:t>предоставления методического дня</w:t>
        </w:r>
      </w:hyperlink>
      <w:r w:rsidRPr="00A272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;</w:t>
      </w:r>
    </w:p>
    <w:p w:rsidR="00A2720E" w:rsidRPr="00A2720E" w:rsidRDefault="00A2720E" w:rsidP="00A2720E">
      <w:pPr>
        <w:numPr>
          <w:ilvl w:val="0"/>
          <w:numId w:val="1"/>
        </w:numPr>
        <w:shd w:val="clear" w:color="auto" w:fill="FFFFFF"/>
        <w:spacing w:after="0" w:line="365" w:lineRule="atLeast"/>
        <w:ind w:left="32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anchor="/document/16/21734/" w:tgtFrame="_blank" w:tooltip="Исключение длительных перерывов из рабочего времени педагогических работников" w:history="1">
        <w:r w:rsidRPr="00A2720E">
          <w:rPr>
            <w:rFonts w:ascii="Arial" w:eastAsia="Times New Roman" w:hAnsi="Arial" w:cs="Arial"/>
            <w:color w:val="2B79D9"/>
            <w:sz w:val="26"/>
            <w:lang w:eastAsia="ru-RU"/>
          </w:rPr>
          <w:t>длительных перерывов в работе</w:t>
        </w:r>
      </w:hyperlink>
      <w:r w:rsidRPr="00A272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.</w:t>
      </w:r>
    </w:p>
    <w:p w:rsidR="00167D3D" w:rsidRDefault="00167D3D"/>
    <w:sectPr w:rsidR="00167D3D" w:rsidSect="0016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4FA"/>
    <w:multiLevelType w:val="multilevel"/>
    <w:tmpl w:val="B9D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2720E"/>
    <w:rsid w:val="00167D3D"/>
    <w:rsid w:val="00A2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2016-10-30T15:43:00Z</dcterms:created>
  <dcterms:modified xsi:type="dcterms:W3CDTF">2016-10-30T15:44:00Z</dcterms:modified>
</cp:coreProperties>
</file>